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20" w:lineRule="atLeast"/>
        <w:jc w:val="center"/>
        <w:textAlignment w:val="baseline"/>
        <w:rPr>
          <w:rFonts w:hint="eastAsia" w:ascii="方正大标宋_GBK" w:hAnsi="方正大标宋_GBK" w:eastAsia="方正大标宋_GBK" w:cs="方正大标宋_GBK"/>
          <w:color w:val="333333"/>
          <w:kern w:val="0"/>
          <w:sz w:val="44"/>
          <w:szCs w:val="44"/>
        </w:rPr>
      </w:pPr>
      <w:bookmarkStart w:id="0" w:name="OLE_LINK2"/>
    </w:p>
    <w:p>
      <w:pPr>
        <w:widowControl/>
        <w:wordWrap w:val="0"/>
        <w:spacing w:line="420" w:lineRule="atLeast"/>
        <w:jc w:val="center"/>
        <w:textAlignment w:val="baseline"/>
        <w:rPr>
          <w:rFonts w:hint="eastAsia" w:ascii="方正大标宋_GBK" w:hAnsi="方正大标宋_GBK" w:eastAsia="方正大标宋_GBK" w:cs="方正大标宋_GBK"/>
          <w:color w:val="333333"/>
          <w:kern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color w:val="333333"/>
          <w:kern w:val="0"/>
          <w:sz w:val="44"/>
          <w:szCs w:val="44"/>
        </w:rPr>
        <w:t>项 目 申 报 书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宋体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宋体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/>
          <w:color w:val="333333"/>
          <w:kern w:val="0"/>
          <w:szCs w:val="32"/>
        </w:rPr>
        <w:t> 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项目性质：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项目编号：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项目名称：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申报单位：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b/>
          <w:bCs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仿宋_GB2312" w:hAnsi="微软雅黑"/>
          <w:b/>
          <w:bCs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仿宋_GB2312" w:hAnsi="微软雅黑"/>
          <w:b/>
          <w:bCs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宋体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center"/>
        <w:textAlignment w:val="baseline"/>
        <w:rPr>
          <w:rFonts w:ascii="仿宋_GB2312" w:hAnsi="微软雅黑"/>
          <w:color w:val="333333"/>
          <w:kern w:val="0"/>
          <w:szCs w:val="32"/>
        </w:rPr>
      </w:pPr>
    </w:p>
    <w:p>
      <w:pPr>
        <w:widowControl/>
        <w:wordWrap w:val="0"/>
        <w:spacing w:line="420" w:lineRule="atLeast"/>
        <w:ind w:firstLine="1600" w:firstLineChars="500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填表日期：</w:t>
      </w:r>
      <w:r>
        <w:rPr>
          <w:rFonts w:ascii="仿宋_GB2312" w:hAnsi="微软雅黑"/>
          <w:color w:val="333333"/>
          <w:kern w:val="0"/>
          <w:szCs w:val="32"/>
        </w:rPr>
        <w:t>    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年</w:t>
      </w:r>
      <w:r>
        <w:rPr>
          <w:rFonts w:ascii="仿宋_GB2312" w:hAnsi="微软雅黑"/>
          <w:color w:val="333333"/>
          <w:kern w:val="0"/>
          <w:szCs w:val="32"/>
        </w:rPr>
        <w:t>   </w:t>
      </w:r>
      <w:r>
        <w:rPr>
          <w:rFonts w:ascii="仿宋_GB2312" w:hAnsi="微软雅黑" w:cs="仿宋_GB2312"/>
          <w:color w:val="333333"/>
          <w:kern w:val="0"/>
          <w:szCs w:val="32"/>
        </w:rPr>
        <w:t xml:space="preserve"> 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月</w:t>
      </w:r>
      <w:r>
        <w:rPr>
          <w:rFonts w:ascii="仿宋_GB2312" w:hAnsi="微软雅黑"/>
          <w:color w:val="333333"/>
          <w:kern w:val="0"/>
          <w:szCs w:val="32"/>
        </w:rPr>
        <w:t>   </w:t>
      </w:r>
      <w:r>
        <w:rPr>
          <w:rFonts w:ascii="仿宋_GB2312" w:hAnsi="微软雅黑" w:cs="仿宋_GB2312"/>
          <w:color w:val="333333"/>
          <w:kern w:val="0"/>
          <w:szCs w:val="32"/>
        </w:rPr>
        <w:t xml:space="preserve"> 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日</w:t>
      </w:r>
    </w:p>
    <w:p>
      <w:pPr>
        <w:widowControl/>
        <w:wordWrap w:val="0"/>
        <w:spacing w:line="300" w:lineRule="atLeast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ind w:firstLine="1760" w:firstLineChars="55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hint="eastAsia" w:ascii="仿宋_GB2312" w:hAnsi="仿宋_GB2312" w:cs="仿宋_GB2312"/>
          <w:szCs w:val="32"/>
        </w:rPr>
        <w:t>武汉市</w:t>
      </w:r>
      <w:r>
        <w:rPr>
          <w:rFonts w:hint="eastAsia" w:ascii="仿宋_GB2312" w:hAnsi="仿宋_GB2312" w:cs="仿宋_GB2312"/>
          <w:szCs w:val="32"/>
          <w:lang w:eastAsia="zh-CN"/>
        </w:rPr>
        <w:t>社会</w:t>
      </w:r>
      <w:r>
        <w:rPr>
          <w:rFonts w:hint="eastAsia" w:ascii="仿宋_GB2312" w:hAnsi="仿宋_GB2312" w:cs="仿宋_GB2312"/>
          <w:szCs w:val="32"/>
        </w:rPr>
        <w:t>组织管理局监制</w:t>
      </w:r>
      <w:r>
        <w:rPr>
          <w:rFonts w:ascii="仿宋_GB2312"/>
          <w:b/>
          <w:bCs/>
          <w:color w:val="333333"/>
          <w:kern w:val="0"/>
          <w:szCs w:val="32"/>
        </w:rPr>
        <w:t> </w:t>
      </w:r>
    </w:p>
    <w:p>
      <w:pPr>
        <w:widowControl/>
        <w:wordWrap w:val="0"/>
        <w:spacing w:line="420" w:lineRule="atLeast"/>
        <w:jc w:val="center"/>
        <w:textAlignment w:val="baseline"/>
        <w:rPr>
          <w:rFonts w:ascii="宋体"/>
          <w:b/>
          <w:bCs/>
          <w:color w:val="333333"/>
          <w:kern w:val="0"/>
          <w:szCs w:val="32"/>
        </w:rPr>
      </w:pPr>
    </w:p>
    <w:p>
      <w:pPr>
        <w:widowControl/>
        <w:wordWrap w:val="0"/>
        <w:spacing w:line="420" w:lineRule="atLeast"/>
        <w:jc w:val="center"/>
        <w:textAlignment w:val="baseline"/>
        <w:rPr>
          <w:rFonts w:hint="eastAsia" w:ascii="方正黑体_GBK" w:hAnsi="微软雅黑" w:eastAsia="方正黑体_GBK" w:cs="方正黑体_GBK"/>
          <w:color w:val="333333"/>
          <w:kern w:val="0"/>
          <w:sz w:val="44"/>
          <w:szCs w:val="44"/>
        </w:rPr>
      </w:pPr>
    </w:p>
    <w:p>
      <w:pPr>
        <w:widowControl/>
        <w:wordWrap w:val="0"/>
        <w:spacing w:line="420" w:lineRule="atLeast"/>
        <w:jc w:val="center"/>
        <w:textAlignment w:val="baseline"/>
        <w:rPr>
          <w:rFonts w:ascii="微软雅黑" w:hAnsi="微软雅黑" w:eastAsia="微软雅黑"/>
          <w:color w:val="333333"/>
          <w:kern w:val="0"/>
        </w:rPr>
      </w:pPr>
      <w:r>
        <w:rPr>
          <w:rFonts w:hint="eastAsia" w:ascii="方正黑体_GBK" w:hAnsi="微软雅黑" w:eastAsia="方正黑体_GBK" w:cs="方正黑体_GBK"/>
          <w:color w:val="333333"/>
          <w:kern w:val="0"/>
          <w:sz w:val="44"/>
          <w:szCs w:val="44"/>
        </w:rPr>
        <w:t>填</w:t>
      </w:r>
      <w:r>
        <w:rPr>
          <w:rFonts w:ascii="方正黑体_GBK" w:hAnsi="微软雅黑" w:eastAsia="方正黑体_GBK"/>
          <w:color w:val="333333"/>
          <w:kern w:val="0"/>
          <w:sz w:val="44"/>
          <w:szCs w:val="44"/>
        </w:rPr>
        <w:t> </w:t>
      </w:r>
      <w:r>
        <w:rPr>
          <w:rFonts w:hint="eastAsia" w:ascii="方正黑体_GBK" w:hAnsi="微软雅黑" w:eastAsia="方正黑体_GBK" w:cs="方正黑体_GBK"/>
          <w:color w:val="333333"/>
          <w:kern w:val="0"/>
          <w:sz w:val="44"/>
          <w:szCs w:val="44"/>
        </w:rPr>
        <w:t>表</w:t>
      </w:r>
      <w:r>
        <w:rPr>
          <w:rFonts w:ascii="方正黑体_GBK" w:hAnsi="微软雅黑" w:eastAsia="方正黑体_GBK"/>
          <w:color w:val="333333"/>
          <w:kern w:val="0"/>
          <w:sz w:val="44"/>
          <w:szCs w:val="44"/>
        </w:rPr>
        <w:t> </w:t>
      </w:r>
      <w:r>
        <w:rPr>
          <w:rFonts w:hint="eastAsia" w:ascii="方正黑体_GBK" w:hAnsi="微软雅黑" w:eastAsia="方正黑体_GBK" w:cs="方正黑体_GBK"/>
          <w:color w:val="333333"/>
          <w:kern w:val="0"/>
          <w:sz w:val="44"/>
          <w:szCs w:val="44"/>
        </w:rPr>
        <w:t>说</w:t>
      </w:r>
      <w:r>
        <w:rPr>
          <w:rFonts w:ascii="方正黑体_GBK" w:hAnsi="微软雅黑" w:eastAsia="方正黑体_GBK"/>
          <w:color w:val="333333"/>
          <w:kern w:val="0"/>
          <w:sz w:val="44"/>
          <w:szCs w:val="44"/>
        </w:rPr>
        <w:t> </w:t>
      </w:r>
      <w:r>
        <w:rPr>
          <w:rFonts w:hint="eastAsia" w:ascii="方正黑体_GBK" w:hAnsi="微软雅黑" w:eastAsia="方正黑体_GBK" w:cs="方正黑体_GBK"/>
          <w:color w:val="333333"/>
          <w:kern w:val="0"/>
          <w:sz w:val="44"/>
          <w:szCs w:val="44"/>
        </w:rPr>
        <w:t>明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b/>
          <w:bCs/>
          <w:color w:val="333333"/>
          <w:kern w:val="0"/>
        </w:rPr>
      </w:pP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hint="eastAsia" w:ascii="仿宋_GB2312" w:hAnsi="微软雅黑" w:cs="仿宋_GB2312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一、本申报书为项目实施的格式合同，申报单位必须保证其真实性和严肃性。项目一经立项，合同即告成立。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hint="eastAsia" w:ascii="仿宋_GB2312" w:hAnsi="微软雅黑" w:cs="仿宋_GB2312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二、项目性质为“资助范围+示范项目（优秀项目</w:t>
      </w:r>
      <w:r>
        <w:rPr>
          <w:rFonts w:hint="eastAsia" w:ascii="仿宋_GB2312" w:hAnsi="微软雅黑" w:cs="仿宋_GB2312"/>
          <w:color w:val="333333"/>
          <w:kern w:val="0"/>
          <w:szCs w:val="32"/>
          <w:lang w:eastAsia="zh-CN"/>
        </w:rPr>
        <w:t>、</w:t>
      </w:r>
      <w:bookmarkStart w:id="1" w:name="OLE_LINK1"/>
      <w:r>
        <w:rPr>
          <w:rFonts w:hint="eastAsia" w:ascii="仿宋_GB2312" w:hAnsi="微软雅黑" w:cs="仿宋_GB2312"/>
          <w:color w:val="333333"/>
          <w:kern w:val="0"/>
          <w:szCs w:val="32"/>
          <w:lang w:val="en-US" w:eastAsia="zh-CN"/>
        </w:rPr>
        <w:t>特色项目</w:t>
      </w:r>
      <w:bookmarkEnd w:id="1"/>
      <w:r>
        <w:rPr>
          <w:rFonts w:hint="eastAsia" w:ascii="仿宋_GB2312" w:hAnsi="微软雅黑" w:cs="仿宋_GB2312"/>
          <w:color w:val="333333"/>
          <w:kern w:val="0"/>
          <w:szCs w:val="32"/>
          <w:lang w:eastAsia="zh-CN"/>
        </w:rPr>
        <w:t>）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hint="eastAsia" w:ascii="仿宋_GB2312" w:hAnsi="微软雅黑" w:cs="仿宋_GB2312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三、项目编号由武汉市</w:t>
      </w:r>
      <w:r>
        <w:rPr>
          <w:rFonts w:hint="eastAsia" w:ascii="仿宋_GB2312" w:hAnsi="微软雅黑" w:cs="仿宋_GB2312"/>
          <w:color w:val="333333"/>
          <w:kern w:val="0"/>
          <w:szCs w:val="32"/>
          <w:lang w:eastAsia="zh-CN"/>
        </w:rPr>
        <w:t>社会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组织管理局负责填写。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hint="eastAsia" w:ascii="仿宋_GB2312" w:hAnsi="微软雅黑" w:cs="仿宋_GB2312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四、项目名称为“申报单位名称+项目内容概述+示范项目（优秀项目</w:t>
      </w:r>
      <w:r>
        <w:rPr>
          <w:rFonts w:hint="eastAsia" w:ascii="仿宋_GB2312" w:hAnsi="微软雅黑" w:cs="仿宋_GB2312"/>
          <w:color w:val="333333"/>
          <w:kern w:val="0"/>
          <w:szCs w:val="32"/>
          <w:lang w:eastAsia="zh-CN"/>
        </w:rPr>
        <w:t>、</w:t>
      </w:r>
      <w:r>
        <w:rPr>
          <w:rFonts w:hint="eastAsia" w:ascii="仿宋_GB2312" w:hAnsi="微软雅黑" w:cs="仿宋_GB2312"/>
          <w:color w:val="333333"/>
          <w:kern w:val="0"/>
          <w:szCs w:val="32"/>
          <w:lang w:val="en-US" w:eastAsia="zh-CN"/>
        </w:rPr>
        <w:t>特色项目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）”。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五、申报书各项内容按照说明填写，为保证统一规范，请勿对格式进行修改，填写内容请勿超过要求字数。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六、项目申报书一式</w:t>
      </w:r>
      <w:r>
        <w:rPr>
          <w:rFonts w:hint="eastAsia" w:ascii="仿宋_GB2312" w:hAnsi="微软雅黑" w:cs="仿宋_GB2312"/>
          <w:color w:val="333333"/>
          <w:kern w:val="0"/>
          <w:szCs w:val="32"/>
          <w:lang w:val="en-US" w:eastAsia="zh-CN"/>
        </w:rPr>
        <w:t>三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份。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七、本申报书由武汉市</w:t>
      </w:r>
      <w:r>
        <w:rPr>
          <w:rFonts w:hint="eastAsia" w:ascii="仿宋_GB2312" w:hAnsi="微软雅黑" w:cs="仿宋_GB2312"/>
          <w:color w:val="333333"/>
          <w:kern w:val="0"/>
          <w:szCs w:val="32"/>
          <w:lang w:eastAsia="zh-CN"/>
        </w:rPr>
        <w:t>社会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组织管理局负责解释。</w:t>
      </w:r>
    </w:p>
    <w:p>
      <w:pPr>
        <w:widowControl/>
        <w:wordWrap w:val="0"/>
        <w:spacing w:line="640" w:lineRule="atLeast"/>
        <w:ind w:firstLine="420"/>
        <w:jc w:val="left"/>
        <w:textAlignment w:val="baseline"/>
        <w:rPr>
          <w:rFonts w:ascii="仿宋_GB2312" w:hAnsi="微软雅黑" w:cs="仿宋_GB2312"/>
          <w:color w:val="333333"/>
          <w:kern w:val="0"/>
          <w:szCs w:val="32"/>
        </w:rPr>
      </w:pPr>
      <w:r>
        <w:rPr>
          <w:rFonts w:hint="eastAsia" w:ascii="仿宋_GB2312" w:hAnsi="微软雅黑" w:cs="仿宋_GB2312"/>
          <w:color w:val="333333"/>
          <w:kern w:val="0"/>
          <w:szCs w:val="32"/>
        </w:rPr>
        <w:t>八、通讯地址：武汉市江岸区高雄路</w:t>
      </w:r>
      <w:r>
        <w:rPr>
          <w:rFonts w:ascii="仿宋_GB2312" w:hAnsi="微软雅黑" w:cs="仿宋_GB2312"/>
          <w:color w:val="333333"/>
          <w:kern w:val="0"/>
          <w:szCs w:val="32"/>
        </w:rPr>
        <w:t>105</w:t>
      </w:r>
      <w:r>
        <w:rPr>
          <w:rFonts w:hint="eastAsia" w:ascii="仿宋_GB2312" w:hAnsi="微软雅黑" w:cs="仿宋_GB2312"/>
          <w:color w:val="333333"/>
          <w:kern w:val="0"/>
          <w:szCs w:val="32"/>
        </w:rPr>
        <w:t>号，邮政编码：</w:t>
      </w:r>
      <w:r>
        <w:rPr>
          <w:rFonts w:ascii="仿宋_GB2312" w:hAnsi="微软雅黑" w:cs="仿宋_GB2312"/>
          <w:color w:val="333333"/>
          <w:kern w:val="0"/>
          <w:szCs w:val="32"/>
        </w:rPr>
        <w:t>430015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  <w:r>
        <w:rPr>
          <w:rFonts w:ascii="仿宋_GB2312" w:hAnsi="微软雅黑"/>
          <w:color w:val="333333"/>
          <w:kern w:val="0"/>
          <w:szCs w:val="32"/>
        </w:rPr>
        <w:t> </w:t>
      </w: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</w:p>
    <w:p>
      <w:pPr>
        <w:widowControl/>
        <w:wordWrap w:val="0"/>
        <w:spacing w:line="560" w:lineRule="atLeast"/>
        <w:ind w:firstLine="420"/>
        <w:jc w:val="left"/>
        <w:textAlignment w:val="baseline"/>
        <w:rPr>
          <w:rFonts w:ascii="仿宋_GB2312" w:hAnsi="微软雅黑"/>
          <w:color w:val="333333"/>
          <w:kern w:val="0"/>
          <w:szCs w:val="32"/>
        </w:rPr>
      </w:pPr>
    </w:p>
    <w:p>
      <w:pPr>
        <w:widowControl/>
        <w:wordWrap w:val="0"/>
        <w:spacing w:line="560" w:lineRule="atLeast"/>
        <w:jc w:val="center"/>
        <w:textAlignment w:val="baseline"/>
        <w:rPr>
          <w:rFonts w:ascii="微软雅黑" w:hAnsi="微软雅黑" w:eastAsia="微软雅黑"/>
          <w:color w:val="333333"/>
          <w:kern w:val="0"/>
        </w:rPr>
      </w:pP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项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目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审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批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表</w:t>
      </w:r>
    </w:p>
    <w:tbl>
      <w:tblPr>
        <w:tblStyle w:val="2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7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 w:hRule="atLeast"/>
          <w:jc w:val="center"/>
        </w:trPr>
        <w:tc>
          <w:tcPr>
            <w:tcW w:w="1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报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位</w:t>
            </w:r>
          </w:p>
        </w:tc>
        <w:tc>
          <w:tcPr>
            <w:tcW w:w="7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560" w:firstLineChars="200"/>
              <w:jc w:val="left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我单位保证项目申报材料真实、合法、有效，已制定项目实施计划、方案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>,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及时到位配套资金，确保项目如期完成。按法律、法规有关规定，接受项目监管、审计和评估，并承担相应责任。</w:t>
            </w:r>
          </w:p>
          <w:p>
            <w:pPr>
              <w:widowControl/>
              <w:spacing w:line="560" w:lineRule="atLeast"/>
              <w:ind w:firstLine="945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ind w:firstLine="945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法定代表人签字：（单位盖章）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                    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  <w:jc w:val="center"/>
        </w:trPr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同级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管理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机关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7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ind w:firstLine="2310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560" w:lineRule="atLeast"/>
              <w:ind w:firstLine="2310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spacing w:line="560" w:lineRule="atLeast"/>
              <w:ind w:firstLine="840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            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4" w:hRule="atLeast"/>
          <w:jc w:val="center"/>
        </w:trPr>
        <w:tc>
          <w:tcPr>
            <w:tcW w:w="13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批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见</w:t>
            </w:r>
          </w:p>
        </w:tc>
        <w:tc>
          <w:tcPr>
            <w:tcW w:w="7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560" w:firstLineChars="200"/>
              <w:jc w:val="left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经评审专家小组评审通过，现予以立项，立项资金为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  <w:u w:val="single"/>
              </w:rPr>
              <w:t>     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万元。</w:t>
            </w:r>
          </w:p>
          <w:p>
            <w:pPr>
              <w:widowControl/>
              <w:spacing w:line="560" w:lineRule="atLeast"/>
              <w:ind w:firstLine="420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ind w:firstLine="1050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签字：（武汉市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组织管理局代章）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                   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56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560" w:lineRule="atLeast"/>
        <w:jc w:val="center"/>
        <w:textAlignment w:val="baseline"/>
        <w:rPr>
          <w:rFonts w:ascii="方正小标宋_GBK" w:hAnsi="微软雅黑" w:eastAsia="方正小标宋_GBK"/>
          <w:color w:val="333333"/>
          <w:kern w:val="0"/>
          <w:sz w:val="24"/>
          <w:szCs w:val="24"/>
        </w:rPr>
      </w:pP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项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目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申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请</w:t>
      </w: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表</w:t>
      </w:r>
    </w:p>
    <w:tbl>
      <w:tblPr>
        <w:tblStyle w:val="2"/>
        <w:tblW w:w="9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120"/>
        <w:gridCol w:w="1484"/>
        <w:gridCol w:w="168"/>
        <w:gridCol w:w="858"/>
        <w:gridCol w:w="830"/>
        <w:gridCol w:w="651"/>
        <w:gridCol w:w="245"/>
        <w:gridCol w:w="876"/>
        <w:gridCol w:w="506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登记证号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成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立</w:t>
            </w:r>
          </w:p>
          <w:p>
            <w:pPr>
              <w:widowControl/>
              <w:wordWrap w:val="0"/>
              <w:spacing w:line="320" w:lineRule="exact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17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>20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年检结论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5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评估等级</w:t>
            </w:r>
          </w:p>
        </w:tc>
        <w:tc>
          <w:tcPr>
            <w:tcW w:w="29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受益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对象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5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29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人数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5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实施地域</w:t>
            </w:r>
          </w:p>
        </w:tc>
        <w:tc>
          <w:tcPr>
            <w:tcW w:w="2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曾实施的社会</w:t>
            </w:r>
          </w:p>
          <w:p>
            <w:pPr>
              <w:widowControl/>
              <w:spacing w:line="50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方正仿宋_GBK" w:hAnsi="微软雅黑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曾获何种奖励</w:t>
            </w:r>
          </w:p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（限填三种）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收款单位（全称）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开户账号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69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手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机</w:t>
            </w:r>
          </w:p>
        </w:tc>
        <w:tc>
          <w:tcPr>
            <w:tcW w:w="18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right="378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spacing w:val="15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wordWrap w:val="0"/>
        <w:spacing w:line="320" w:lineRule="exact"/>
        <w:jc w:val="center"/>
        <w:textAlignment w:val="baseline"/>
        <w:rPr>
          <w:rFonts w:ascii="微软雅黑" w:hAnsi="微软雅黑" w:eastAsia="微软雅黑"/>
          <w:color w:val="333333"/>
          <w:kern w:val="0"/>
        </w:rPr>
      </w:pPr>
      <w:r>
        <w:rPr>
          <w:rFonts w:ascii="方正小标宋_GBK" w:hAnsi="微软雅黑" w:eastAsia="方正小标宋_GBK"/>
          <w:color w:val="333333"/>
          <w:kern w:val="0"/>
          <w:sz w:val="44"/>
          <w:szCs w:val="44"/>
        </w:rPr>
        <w:t> </w:t>
      </w:r>
    </w:p>
    <w:tbl>
      <w:tblPr>
        <w:tblStyle w:val="2"/>
        <w:tblW w:w="92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17"/>
        <w:gridCol w:w="3039"/>
        <w:gridCol w:w="1541"/>
        <w:gridCol w:w="2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8"/>
                <w:szCs w:val="28"/>
              </w:rPr>
              <w:t>项目预算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资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金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来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源</w:t>
            </w:r>
          </w:p>
        </w:tc>
        <w:tc>
          <w:tcPr>
            <w:tcW w:w="39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资金种类</w:t>
            </w:r>
          </w:p>
        </w:tc>
        <w:tc>
          <w:tcPr>
            <w:tcW w:w="3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金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申报资金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配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套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资</w:t>
            </w:r>
          </w:p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金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自有资金</w:t>
            </w:r>
          </w:p>
        </w:tc>
        <w:tc>
          <w:tcPr>
            <w:tcW w:w="3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社会募集资金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地方财政资金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kern w:val="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计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2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b/>
                <w:bCs/>
                <w:kern w:val="0"/>
                <w:sz w:val="28"/>
                <w:szCs w:val="28"/>
              </w:rPr>
              <w:t>申报资金预算支出明细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支出明细（仅列支申报资金）</w:t>
            </w:r>
          </w:p>
        </w:tc>
        <w:tc>
          <w:tcPr>
            <w:tcW w:w="2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  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计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5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项目概况（包括项目内容、申报资金测算依据及说明）（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>100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ascii="方正仿宋_GBK" w:hAnsi="微软雅黑" w:eastAsia="方正仿宋_GBK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  <w:jc w:val="center"/>
        </w:trPr>
        <w:tc>
          <w:tcPr>
            <w:tcW w:w="5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项目特色（创新性、示范性、可推广性）（</w:t>
            </w:r>
            <w:r>
              <w:rPr>
                <w:rFonts w:ascii="方正仿宋_GBK" w:hAnsi="微软雅黑" w:eastAsia="方正仿宋_GBK" w:cs="方正仿宋_GBK"/>
                <w:kern w:val="0"/>
                <w:sz w:val="28"/>
                <w:szCs w:val="28"/>
              </w:rPr>
              <w:t>100</w:t>
            </w: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字以内）及项目绩效目标（主要是产出指标：数量指标、质量指标、时效指标、成本指标；效益指标：社会效益指标、环境效益指标、可持续影响指标；服务对象满意程度指标）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指标包括内容、指标值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微软雅黑" w:hAnsi="微软雅黑" w:eastAsia="微软雅黑"/>
                <w:kern w:val="0"/>
              </w:rPr>
            </w:pPr>
            <w:r>
              <w:rPr>
                <w:rFonts w:hint="eastAsia" w:ascii="方正仿宋_GBK" w:hAnsi="微软雅黑" w:eastAsia="方正仿宋_GBK" w:cs="方正仿宋_GBK"/>
                <w:kern w:val="0"/>
                <w:sz w:val="28"/>
                <w:szCs w:val="28"/>
              </w:rPr>
              <w:t>（作为考核的参照物）</w:t>
            </w:r>
          </w:p>
        </w:tc>
      </w:tr>
    </w:tbl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宋体"/>
          <w:szCs w:val="32"/>
        </w:rPr>
      </w:pP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宋体"/>
          <w:szCs w:val="32"/>
        </w:rPr>
      </w:pPr>
      <w:r>
        <w:rPr>
          <w:rFonts w:hint="eastAsia" w:ascii="仿宋_GB2312" w:hAnsi="宋体" w:cs="仿宋_GB2312"/>
          <w:szCs w:val="32"/>
        </w:rPr>
        <w:t>备注：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  1</w:t>
      </w:r>
      <w:r>
        <w:rPr>
          <w:rFonts w:hint="eastAsia" w:ascii="仿宋_GB2312" w:hAnsi="宋体" w:cs="仿宋_GB2312"/>
          <w:szCs w:val="32"/>
        </w:rPr>
        <w:t>、项目资金应当用于受益对象和社会服务活动，以受益对象和社会服务活动为基础编列预算，例如，救助病人，应列出病种、病人数量、人均资助金额；社工服务，应列出服务人数，每人金额。预算的金额和标准应符合实际，并接受社会监督。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  2</w:t>
      </w:r>
      <w:r>
        <w:rPr>
          <w:rFonts w:hint="eastAsia" w:ascii="仿宋_GB2312" w:hAnsi="宋体" w:cs="仿宋_GB2312"/>
          <w:szCs w:val="32"/>
        </w:rPr>
        <w:t>、项目活动确需召开会议的，应当列出会议天数、人数，应当保留会议通知、议程、照片、签到表、发票和消费明细等备查。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  3</w:t>
      </w:r>
      <w:r>
        <w:rPr>
          <w:rFonts w:hint="eastAsia" w:ascii="仿宋_GB2312" w:hAnsi="宋体" w:cs="仿宋_GB2312"/>
          <w:szCs w:val="32"/>
        </w:rPr>
        <w:t>、项目资金不得开支有工资性收入的人员工资、奖金、津补贴和福利支出，不得用于基建以及购置办公设备和服务设施，不得开支罚款、捐赠、赞助、投资等</w:t>
      </w:r>
      <w:r>
        <w:rPr>
          <w:rFonts w:ascii="仿宋_GB2312" w:hAnsi="宋体" w:cs="仿宋_GB2312"/>
          <w:szCs w:val="32"/>
        </w:rPr>
        <w:t>,</w:t>
      </w:r>
      <w:r>
        <w:rPr>
          <w:rFonts w:hint="eastAsia" w:ascii="仿宋_GB2312" w:hAnsi="宋体" w:cs="仿宋_GB2312"/>
          <w:szCs w:val="32"/>
        </w:rPr>
        <w:t>不得列支工作经费。</w:t>
      </w:r>
    </w:p>
    <w:p>
      <w:pPr>
        <w:widowControl/>
        <w:wordWrap w:val="0"/>
        <w:spacing w:line="420" w:lineRule="atLeast"/>
        <w:ind w:firstLine="640" w:firstLineChars="200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>4</w:t>
      </w:r>
      <w:r>
        <w:rPr>
          <w:rFonts w:hint="eastAsia" w:ascii="仿宋_GB2312" w:hAnsi="宋体" w:cs="仿宋_GB2312"/>
          <w:szCs w:val="32"/>
        </w:rPr>
        <w:t>、任何单位不得以任何名义从项目资金中提取管理费。</w:t>
      </w:r>
    </w:p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</w:pPr>
    </w:p>
    <w:p>
      <w:pPr>
        <w:widowControl/>
        <w:spacing w:line="420" w:lineRule="atLeast"/>
        <w:jc w:val="center"/>
        <w:textAlignment w:val="baseline"/>
        <w:rPr>
          <w:rFonts w:hint="eastAsia" w:ascii="方正小标宋_GBK" w:hAnsi="微软雅黑" w:eastAsia="方正小标宋_GBK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</w:rPr>
        <w:t>项目申请</w:t>
      </w:r>
      <w:r>
        <w:rPr>
          <w:rFonts w:hint="eastAsia" w:ascii="方正小标宋_GBK" w:hAnsi="微软雅黑" w:eastAsia="方正小标宋_GBK" w:cs="方正小标宋_GBK"/>
          <w:color w:val="333333"/>
          <w:kern w:val="0"/>
          <w:sz w:val="44"/>
          <w:szCs w:val="44"/>
          <w:lang w:val="en-US" w:eastAsia="zh-CN"/>
        </w:rPr>
        <w:t>书</w:t>
      </w:r>
    </w:p>
    <w:p>
      <w:pPr>
        <w:widowControl/>
        <w:wordWrap w:val="0"/>
        <w:spacing w:line="420" w:lineRule="atLeast"/>
        <w:ind w:firstLine="643" w:firstLineChars="200"/>
        <w:jc w:val="left"/>
        <w:textAlignment w:val="baseline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一、项目背景</w:t>
      </w:r>
    </w:p>
    <w:p>
      <w:pPr>
        <w:widowControl/>
        <w:wordWrap w:val="0"/>
        <w:spacing w:line="420" w:lineRule="atLeast"/>
        <w:ind w:firstLine="640" w:firstLineChars="200"/>
        <w:jc w:val="left"/>
        <w:textAlignment w:val="baseline"/>
        <w:rPr>
          <w:rFonts w:ascii="仿宋_GB2312" w:hAnsi="宋体"/>
          <w:szCs w:val="32"/>
        </w:rPr>
      </w:pPr>
      <w:r>
        <w:rPr>
          <w:rFonts w:hint="eastAsia" w:ascii="仿宋_GB2312" w:hAnsi="宋体" w:cs="仿宋_GB2312"/>
          <w:szCs w:val="32"/>
        </w:rPr>
        <w:t>（一）项目的意义和必要性（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</w:t>
      </w:r>
      <w:r>
        <w:rPr>
          <w:rFonts w:hint="eastAsia" w:ascii="仿宋_GB2312" w:hAnsi="宋体" w:cs="仿宋_GB2312"/>
          <w:szCs w:val="32"/>
        </w:rPr>
        <w:t>（二）项目可行性：配套资金、工作团队、活动能力、既有经验等（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</w:t>
      </w:r>
      <w:r>
        <w:rPr>
          <w:rFonts w:hint="eastAsia" w:ascii="仿宋_GB2312" w:hAnsi="宋体" w:cs="仿宋_GB2312"/>
          <w:szCs w:val="32"/>
          <w:lang w:val="en-US" w:eastAsia="zh-CN"/>
        </w:rPr>
        <w:t xml:space="preserve"> </w:t>
      </w:r>
      <w:r>
        <w:rPr>
          <w:rFonts w:ascii="仿宋_GB2312" w:hAnsi="宋体" w:cs="仿宋_GB2312"/>
          <w:szCs w:val="32"/>
        </w:rPr>
        <w:t xml:space="preserve"> </w:t>
      </w:r>
      <w:r>
        <w:rPr>
          <w:rFonts w:hint="eastAsia" w:ascii="仿宋_GB2312" w:hAnsi="宋体" w:cs="仿宋_GB2312"/>
          <w:szCs w:val="32"/>
        </w:rPr>
        <w:t>（三）项目创新性：项目的特点及与其他同类社会服务项目的独创与区别（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黑体" w:hAnsi="黑体" w:eastAsia="黑体"/>
          <w:b/>
          <w:bCs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baseline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二、项目方案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ascii="仿宋_GB2312" w:hAnsi="宋体"/>
          <w:szCs w:val="32"/>
        </w:rPr>
      </w:pPr>
      <w:r>
        <w:rPr>
          <w:rFonts w:hint="eastAsia" w:ascii="仿宋_GB2312" w:hAnsi="宋体" w:cs="仿宋_GB2312"/>
          <w:szCs w:val="32"/>
        </w:rPr>
        <w:t>（一）项目主要内容（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</w:t>
      </w:r>
      <w:r>
        <w:rPr>
          <w:rFonts w:hint="eastAsia" w:ascii="仿宋_GB2312" w:hAnsi="宋体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宋体" w:cs="仿宋_GB2312"/>
          <w:szCs w:val="32"/>
        </w:rPr>
        <w:t>（二）实施地域、受益对象（数量、群体、金额等）（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  <w:r>
        <w:rPr>
          <w:rFonts w:ascii="仿宋_GB2312" w:hAnsi="宋体" w:cs="仿宋_GB2312"/>
          <w:szCs w:val="32"/>
        </w:rPr>
        <w:t xml:space="preserve">  </w:t>
      </w:r>
      <w:r>
        <w:rPr>
          <w:rFonts w:hint="eastAsia" w:ascii="仿宋_GB2312" w:hAnsi="宋体" w:cs="仿宋_GB2312"/>
          <w:szCs w:val="32"/>
          <w:lang w:val="en-US" w:eastAsia="zh-CN"/>
        </w:rPr>
        <w:t xml:space="preserve"> </w:t>
      </w:r>
      <w:r>
        <w:rPr>
          <w:rFonts w:ascii="仿宋_GB2312" w:hAnsi="宋体" w:cs="仿宋_GB2312"/>
          <w:szCs w:val="32"/>
        </w:rPr>
        <w:t xml:space="preserve"> </w:t>
      </w:r>
      <w:r>
        <w:rPr>
          <w:rFonts w:hint="eastAsia" w:ascii="仿宋_GB2312" w:hAnsi="宋体" w:cs="仿宋_GB2312"/>
          <w:szCs w:val="32"/>
        </w:rPr>
        <w:t>（三）项目进度安排：项目实施的主要活动内容、时间、地点和详细资金安排（</w:t>
      </w:r>
      <w:r>
        <w:rPr>
          <w:rFonts w:ascii="仿宋_GB2312" w:hAnsi="宋体" w:cs="仿宋_GB2312"/>
          <w:szCs w:val="32"/>
        </w:rPr>
        <w:t>300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ascii="仿宋_GB2312" w:hAnsi="宋体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jc w:val="left"/>
        <w:textAlignment w:val="baseline"/>
        <w:rPr>
          <w:rFonts w:hint="eastAsia"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>项目解决的问题与社会效益（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hint="eastAsia" w:ascii="仿宋_GB2312" w:hAnsi="宋体" w:cs="仿宋_GB231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</w:pPr>
      <w:r>
        <w:rPr>
          <w:rFonts w:ascii="仿宋_GB2312" w:hAnsi="宋体" w:cs="仿宋_GB2312"/>
          <w:szCs w:val="32"/>
        </w:rPr>
        <w:t xml:space="preserve">   </w:t>
      </w:r>
      <w:r>
        <w:rPr>
          <w:rFonts w:hint="eastAsia" w:ascii="仿宋_GB2312" w:hAnsi="宋体" w:cs="仿宋_GB2312"/>
          <w:szCs w:val="32"/>
        </w:rPr>
        <w:t>（五）宣传总结：项目的宣传和总结方案（</w:t>
      </w:r>
      <w:r>
        <w:rPr>
          <w:rFonts w:ascii="仿宋_GB2312" w:hAnsi="宋体" w:cs="仿宋_GB2312"/>
          <w:szCs w:val="32"/>
        </w:rPr>
        <w:t>200</w:t>
      </w:r>
      <w:r>
        <w:rPr>
          <w:rFonts w:hint="eastAsia" w:ascii="仿宋_GB2312" w:hAnsi="宋体" w:cs="仿宋_GB2312"/>
          <w:szCs w:val="32"/>
        </w:rPr>
        <w:t>字以内）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749A6"/>
    <w:multiLevelType w:val="singleLevel"/>
    <w:tmpl w:val="C07749A6"/>
    <w:lvl w:ilvl="0" w:tentative="0">
      <w:start w:val="4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D1D14"/>
    <w:rsid w:val="003443BF"/>
    <w:rsid w:val="042471C3"/>
    <w:rsid w:val="22EA5AE9"/>
    <w:rsid w:val="27F42A58"/>
    <w:rsid w:val="2B702B97"/>
    <w:rsid w:val="2E71304A"/>
    <w:rsid w:val="38574DAC"/>
    <w:rsid w:val="3B5D1D14"/>
    <w:rsid w:val="3BFF06C3"/>
    <w:rsid w:val="40E2579C"/>
    <w:rsid w:val="4FFE1D82"/>
    <w:rsid w:val="507E5BB0"/>
    <w:rsid w:val="52280E59"/>
    <w:rsid w:val="671A4985"/>
    <w:rsid w:val="71D0348F"/>
    <w:rsid w:val="7A447F42"/>
    <w:rsid w:val="7ED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2019-04-23T07:50:00Z</dcterms:created>
  <dc:creator>王钰</dc:creator>
  <cp:lastModifiedBy>Administrator</cp:lastModifiedBy>
  <cp:lastPrinted>2024-11-15T09:15:00Z</cp:lastPrinted>
  <dcterms:modified xsi:type="dcterms:W3CDTF">2025-06-30T10:52:22Z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